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02BCC663" w:rsidR="00D6147A" w:rsidRDefault="003726FA" w:rsidP="003726FA">
      <w:hyperlink r:id="rId6" w:history="1">
        <w:r w:rsidRPr="001A01F0">
          <w:rPr>
            <w:rStyle w:val="Collegamentoipertestuale"/>
          </w:rPr>
          <w:t>https://laprovinciapavese.gelocal.it/italia-mondo/2025/02/16/news/dazi_usa_panetta_rischi_italia_germania-15005266/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26F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07FD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aprovinciapavese.gelocal.it/italia-mondo/2025/02/16/news/dazi_usa_panetta_rischi_italia_germania-150052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2025-02-18T12:51:00Z</dcterms:created>
  <dcterms:modified xsi:type="dcterms:W3CDTF">2025-02-18T13:32:00Z</dcterms:modified>
</cp:coreProperties>
</file>